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59D6D86A" w:rsidR="00163AE6" w:rsidRPr="003C4C81" w:rsidRDefault="00163AE6" w:rsidP="00163AE6">
      <w:pPr>
        <w:pStyle w:val="3GPPHeader"/>
        <w:spacing w:after="60"/>
        <w:rPr>
          <w:lang w:val="de-DE"/>
        </w:rPr>
      </w:pPr>
      <w:r w:rsidRPr="003C4C81">
        <w:rPr>
          <w:lang w:val="de-DE"/>
        </w:rPr>
        <w:t>3GPP TSG-RAN WG2 #97</w:t>
      </w:r>
      <w:r w:rsidR="00786DD1" w:rsidRPr="003C4C81">
        <w:rPr>
          <w:lang w:val="de-DE"/>
        </w:rPr>
        <w:t>bis</w:t>
      </w:r>
      <w:r w:rsidRPr="003C4C81">
        <w:rPr>
          <w:lang w:val="de-DE"/>
        </w:rPr>
        <w:tab/>
        <w:t xml:space="preserve">Tdoc </w:t>
      </w:r>
      <w:bookmarkStart w:id="0" w:name="_GoBack"/>
      <w:r w:rsidR="00FF727E" w:rsidRPr="00FF727E">
        <w:rPr>
          <w:lang w:val="de-DE"/>
        </w:rPr>
        <w:t>R2-1704087</w:t>
      </w:r>
      <w:bookmarkEnd w:id="0"/>
    </w:p>
    <w:p w14:paraId="37703138" w14:textId="3F97404F" w:rsidR="00163AE6" w:rsidRPr="00D70E29" w:rsidRDefault="001140DC" w:rsidP="00163AE6">
      <w:pPr>
        <w:pStyle w:val="3GPPHeader"/>
        <w:spacing w:after="60"/>
        <w:rPr>
          <w:b w:val="0"/>
          <w:noProof/>
        </w:rPr>
      </w:pPr>
      <w:r w:rsidRPr="00377B94">
        <w:rPr>
          <w:lang w:val="en-US"/>
        </w:rPr>
        <w:t>Hangzhou, China, 15</w:t>
      </w:r>
      <w:r w:rsidRPr="00377B94">
        <w:rPr>
          <w:vertAlign w:val="superscript"/>
          <w:lang w:val="en-US"/>
        </w:rPr>
        <w:t>th</w:t>
      </w:r>
      <w:r>
        <w:rPr>
          <w:lang w:val="en-US"/>
        </w:rPr>
        <w:t xml:space="preserve"> </w:t>
      </w:r>
      <w:r w:rsidRPr="00377B94">
        <w:rPr>
          <w:lang w:val="en-US"/>
        </w:rPr>
        <w:t>– 19</w:t>
      </w:r>
      <w:r w:rsidRPr="00377B94">
        <w:rPr>
          <w:vertAlign w:val="superscript"/>
          <w:lang w:val="en-US"/>
        </w:rPr>
        <w:t>th</w:t>
      </w:r>
      <w:r>
        <w:rPr>
          <w:lang w:val="en-US"/>
        </w:rPr>
        <w:t xml:space="preserve"> </w:t>
      </w:r>
      <w:r w:rsidRPr="00377B94">
        <w:rPr>
          <w:lang w:val="en-US"/>
        </w:rPr>
        <w:t>May 2017</w:t>
      </w:r>
      <w:r w:rsidR="00163AE6">
        <w:rPr>
          <w:lang w:val="en-US"/>
        </w:rPr>
        <w:tab/>
      </w:r>
      <w:r w:rsidR="00163AE6" w:rsidRPr="00EB2866">
        <w:rPr>
          <w:b w:val="0"/>
          <w:sz w:val="18"/>
          <w:lang w:val="en-US"/>
        </w:rPr>
        <w:t>(</w:t>
      </w:r>
      <w:r w:rsidR="001E46CA" w:rsidRPr="00EB2866">
        <w:rPr>
          <w:b w:val="0"/>
          <w:sz w:val="18"/>
          <w:lang w:val="en-US"/>
        </w:rPr>
        <w:t>Resubmission</w:t>
      </w:r>
      <w:r w:rsidR="00163AE6" w:rsidRPr="00EB2866">
        <w:rPr>
          <w:b w:val="0"/>
          <w:sz w:val="18"/>
          <w:lang w:val="en-US"/>
        </w:rPr>
        <w:t xml:space="preserve"> of</w:t>
      </w:r>
      <w:r w:rsidR="00786DD1" w:rsidRPr="00EB2866">
        <w:rPr>
          <w:b w:val="0"/>
          <w:sz w:val="18"/>
          <w:lang w:val="en-US"/>
        </w:rPr>
        <w:t xml:space="preserve"> </w:t>
      </w:r>
      <w:hyperlink r:id="rId13" w:history="1">
        <w:r w:rsidR="00786DD1" w:rsidRPr="00EB2866">
          <w:rPr>
            <w:rStyle w:val="Hyperlink"/>
            <w:b w:val="0"/>
            <w:sz w:val="18"/>
            <w:lang w:val="en-US"/>
          </w:rPr>
          <w:t>R2-</w:t>
        </w:r>
        <w:r w:rsidRPr="00EB2866">
          <w:rPr>
            <w:rStyle w:val="Hyperlink"/>
            <w:b w:val="0"/>
            <w:sz w:val="18"/>
            <w:lang w:val="en-US"/>
          </w:rPr>
          <w:t>1702675</w:t>
        </w:r>
      </w:hyperlink>
      <w:r w:rsidR="00163AE6" w:rsidRPr="00EB2866">
        <w:rPr>
          <w:b w:val="0"/>
          <w:sz w:val="18"/>
          <w:lang w:val="en-US"/>
        </w:rPr>
        <w:t>)</w:t>
      </w:r>
    </w:p>
    <w:p w14:paraId="56C12257" w14:textId="7270D1F8" w:rsidR="00E90E49" w:rsidRPr="00CE0424" w:rsidRDefault="00E90E49" w:rsidP="00357380">
      <w:pPr>
        <w:pStyle w:val="3GPPHeader"/>
      </w:pPr>
    </w:p>
    <w:p w14:paraId="4A4F422A" w14:textId="4B9DE7F6"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1140DC" w:rsidRPr="00180CF8">
        <w:rPr>
          <w:sz w:val="22"/>
          <w:szCs w:val="22"/>
          <w:lang w:val="en-US"/>
        </w:rPr>
        <w:t>10.2.7</w:t>
      </w:r>
      <w:r w:rsidR="001140DC">
        <w:rPr>
          <w:sz w:val="22"/>
          <w:szCs w:val="22"/>
          <w:lang w:val="en-US"/>
        </w:rPr>
        <w:t xml:space="preserve"> – NR – Stage-2 – </w:t>
      </w:r>
      <w:r w:rsidR="001140DC" w:rsidRPr="00180CF8">
        <w:rPr>
          <w:sz w:val="22"/>
          <w:szCs w:val="22"/>
          <w:lang w:val="en-US"/>
        </w:rPr>
        <w:t>Mobility</w:t>
      </w:r>
      <w:r w:rsidR="001140DC">
        <w:rPr>
          <w:sz w:val="22"/>
          <w:szCs w:val="22"/>
          <w:lang w:val="en-US"/>
        </w:rPr>
        <w:t xml:space="preserve"> M</w:t>
      </w:r>
      <w:r w:rsidR="001140DC" w:rsidRPr="00180CF8">
        <w:rPr>
          <w:sz w:val="22"/>
          <w:szCs w:val="22"/>
          <w:lang w:val="en-US"/>
        </w:rPr>
        <w:t>echanisms</w:t>
      </w:r>
      <w:r w:rsidR="00786DD1" w:rsidRPr="009F0A5A">
        <w:rPr>
          <w:sz w:val="22"/>
          <w:szCs w:val="22"/>
          <w:lang w:val="en-US"/>
        </w:rPr>
        <w:t xml:space="preserve"> </w:t>
      </w:r>
    </w:p>
    <w:p w14:paraId="5DAA27F0" w14:textId="3168A1E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052FD">
        <w:rPr>
          <w:sz w:val="22"/>
          <w:szCs w:val="22"/>
        </w:rPr>
        <w:t>, Qualcomm</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334941A" w14:textId="516B4228"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revision we try to address the concerns that were raised in the previous meeting. </w:t>
      </w:r>
    </w:p>
    <w:p w14:paraId="65C69124" w14:textId="3AFD2829"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2" w:name="_Ref477972447"/>
      <w:r w:rsidRPr="00CE0424">
        <w:t>Discussion</w:t>
      </w:r>
      <w:bookmarkEnd w:id="2"/>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bookmarkStart w:id="19" w:name="_Toc477726043"/>
      <w:bookmarkStart w:id="20" w:name="_Toc477972465"/>
      <w:bookmarkStart w:id="21" w:name="_Toc477972559"/>
      <w:bookmarkStart w:id="22" w:name="_Toc477973277"/>
      <w:bookmarkStart w:id="23"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4" w:name="_Toc463053253"/>
      <w:bookmarkStart w:id="25" w:name="_Toc463053290"/>
      <w:bookmarkStart w:id="26" w:name="_Toc466011542"/>
      <w:bookmarkStart w:id="27" w:name="_Toc471485786"/>
      <w:bookmarkStart w:id="28" w:name="_Toc471486534"/>
      <w:bookmarkStart w:id="29" w:name="_Toc471492266"/>
      <w:bookmarkStart w:id="30" w:name="_Toc471499741"/>
      <w:bookmarkStart w:id="31" w:name="_Toc471501319"/>
      <w:bookmarkStart w:id="32" w:name="_Toc473532941"/>
      <w:bookmarkStart w:id="33" w:name="_Toc473533019"/>
      <w:bookmarkStart w:id="34" w:name="_Toc473533370"/>
      <w:bookmarkStart w:id="35" w:name="_Toc477726044"/>
      <w:bookmarkStart w:id="36" w:name="_Toc477972469"/>
      <w:bookmarkStart w:id="37" w:name="_Toc477972564"/>
      <w:bookmarkStart w:id="38" w:name="_Toc477973278"/>
      <w:bookmarkStart w:id="39"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0"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0"/>
      <w:r>
        <w:t xml:space="preserve">: Conditional handover execution </w:t>
      </w:r>
    </w:p>
    <w:p w14:paraId="0D422D79" w14:textId="0583EB6C"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practice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those candidate.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3A0811F0"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condition it should continue operating per its current RRC configuration, i.e., without applying the conditional HO command. </w:t>
      </w:r>
    </w:p>
    <w:p w14:paraId="62A5090A" w14:textId="3B571716" w:rsidR="001518C4" w:rsidRDefault="001518C4" w:rsidP="001518C4">
      <w:pPr>
        <w:pStyle w:val="Proposal"/>
      </w:pPr>
      <w:bookmarkStart w:id="41" w:name="_Toc471492267"/>
      <w:bookmarkStart w:id="42" w:name="_Toc471499742"/>
      <w:bookmarkStart w:id="43" w:name="_Toc471501320"/>
      <w:bookmarkStart w:id="44" w:name="_Toc473532942"/>
      <w:bookmarkStart w:id="45" w:name="_Toc473533020"/>
      <w:bookmarkStart w:id="46" w:name="_Toc473533371"/>
      <w:bookmarkStart w:id="47" w:name="_Toc477726045"/>
      <w:bookmarkStart w:id="48" w:name="_Toc477972470"/>
      <w:bookmarkStart w:id="49" w:name="_Toc477972565"/>
      <w:bookmarkStart w:id="50" w:name="_Toc477973279"/>
      <w:bookmarkStart w:id="51"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1"/>
      <w:bookmarkEnd w:id="42"/>
      <w:bookmarkEnd w:id="43"/>
      <w:bookmarkEnd w:id="44"/>
      <w:bookmarkEnd w:id="45"/>
      <w:bookmarkEnd w:id="46"/>
      <w:bookmarkEnd w:id="47"/>
      <w:bookmarkEnd w:id="48"/>
      <w:bookmarkEnd w:id="49"/>
      <w:bookmarkEnd w:id="50"/>
      <w:bookmarkEnd w:id="51"/>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2" w:name="_Toc471492268"/>
      <w:bookmarkStart w:id="53" w:name="_Toc471499743"/>
      <w:bookmarkStart w:id="54" w:name="_Toc471501321"/>
      <w:bookmarkStart w:id="55" w:name="_Toc473532943"/>
      <w:bookmarkStart w:id="56" w:name="_Toc473533021"/>
      <w:bookmarkStart w:id="57" w:name="_Toc473533372"/>
      <w:bookmarkStart w:id="58" w:name="_Toc477726046"/>
      <w:bookmarkStart w:id="59" w:name="_Toc477972471"/>
      <w:bookmarkStart w:id="60" w:name="_Toc477972566"/>
      <w:bookmarkStart w:id="61" w:name="_Toc477973280"/>
      <w:bookmarkStart w:id="62"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2"/>
      <w:bookmarkEnd w:id="53"/>
      <w:bookmarkEnd w:id="54"/>
      <w:bookmarkEnd w:id="55"/>
      <w:bookmarkEnd w:id="56"/>
      <w:bookmarkEnd w:id="57"/>
      <w:bookmarkEnd w:id="58"/>
      <w:bookmarkEnd w:id="59"/>
      <w:bookmarkEnd w:id="60"/>
      <w:bookmarkEnd w:id="61"/>
      <w:bookmarkEnd w:id="6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77777777" w:rsidR="00AB72DE" w:rsidRDefault="00AB72DE" w:rsidP="00AB72DE">
      <w:r>
        <w:t>On the other hand, the network may decide to provide a new, updated conditional HO command for a target cell for which it had previously provided a conditional HO command. In this case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lastRenderedPageBreak/>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DB11E" w14:textId="77777777" w:rsidR="00A8296B" w:rsidRDefault="00A8296B">
      <w:r>
        <w:separator/>
      </w:r>
    </w:p>
  </w:endnote>
  <w:endnote w:type="continuationSeparator" w:id="0">
    <w:p w14:paraId="2FCEC67A" w14:textId="77777777" w:rsidR="00A8296B" w:rsidRDefault="00A8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12FF39B"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4A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4A6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DEE0F" w14:textId="77777777" w:rsidR="00A8296B" w:rsidRDefault="00A8296B">
      <w:r>
        <w:separator/>
      </w:r>
    </w:p>
  </w:footnote>
  <w:footnote w:type="continuationSeparator" w:id="0">
    <w:p w14:paraId="4457F463" w14:textId="77777777" w:rsidR="00A8296B" w:rsidRDefault="00A8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4C81"/>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96B"/>
    <w:rsid w:val="00A92879"/>
    <w:rsid w:val="00A9442A"/>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RG2_97bis/Docs//R2-17026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5NUHHDQN7SK2-1-116914</_dlc_DocId>
    <TaxCatchAll xmlns="08b2df90-05d3-4030-90d4-c9feeb4a1cd9">
      <Value>10</Value>
      <Value>9</Value>
      <Value>8</Value>
      <Value>3</Value>
      <Value>1</Value>
    </TaxCatchAll>
    <_dlc_DocIdUrl xmlns="08b2df90-05d3-4030-90d4-c9feeb4a1cd9">
      <Url>https://ericoll.internal.ericsson.com/sites/STAR/_layouts/DocIdRedir.aspx?ID=5NUHHDQN7SK2-1-116914</Url>
      <Description>5NUHHDQN7SK2-1-116914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3E71E35-79F4-40DD-A742-BDA65F87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Icaro Da Silva</cp:lastModifiedBy>
  <cp:revision>2</cp:revision>
  <cp:lastPrinted>2008-01-31T06:09:00Z</cp:lastPrinted>
  <dcterms:created xsi:type="dcterms:W3CDTF">2017-05-05T22:10:00Z</dcterms:created>
  <dcterms:modified xsi:type="dcterms:W3CDTF">2017-05-05T22:10:00Z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c0c596b2-9d46-4937-bfae-e4fb8f7ba274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